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D3" w:rsidRDefault="00550CD3" w:rsidP="00550CD3">
      <w:pPr>
        <w:spacing w:after="0" w:line="240" w:lineRule="auto"/>
        <w:ind w:left="2880" w:firstLine="720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550CD3" w:rsidRDefault="00550CD3" w:rsidP="00550CD3">
      <w:pPr>
        <w:spacing w:after="0" w:line="240" w:lineRule="auto"/>
        <w:jc w:val="center"/>
        <w:rPr>
          <w:rFonts w:cs="Times New Roman"/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>মৎস্য ও প্রাণিসম্পদ মন্ত্রণালয়</w:t>
      </w:r>
    </w:p>
    <w:p w:rsidR="00550CD3" w:rsidRDefault="00550CD3" w:rsidP="00550CD3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ascii="Nikosh" w:eastAsia="Nikosh" w:hAnsi="Nikosh" w:cs="Nikosh"/>
          <w:b/>
          <w:bCs/>
          <w:u w:val="single"/>
          <w:cs/>
          <w:lang w:bidi="bn-BD"/>
        </w:rPr>
        <w:t>প্রাণিসম্পদ -২ অধিশাখা</w:t>
      </w:r>
    </w:p>
    <w:p w:rsidR="00550CD3" w:rsidRDefault="00550CD3" w:rsidP="00550CD3">
      <w:pPr>
        <w:spacing w:after="0" w:line="240" w:lineRule="auto"/>
        <w:rPr>
          <w:rFonts w:cs="Times New Roman"/>
          <w:b/>
          <w:u w:val="single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               ২৬ আষাঢ় ১৪২১         </w:t>
      </w:r>
    </w:p>
    <w:p w:rsidR="00550CD3" w:rsidRDefault="00550CD3" w:rsidP="00550CD3">
      <w:pPr>
        <w:pStyle w:val="Header"/>
        <w:tabs>
          <w:tab w:val="left" w:pos="720"/>
        </w:tabs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নথি নং-৩৩.০১.০০০০.১১৮.১৮.০০৪.০৬-৩১৭</w:t>
      </w:r>
      <w:r>
        <w:rPr>
          <w:rFonts w:ascii="Nikosh" w:eastAsia="Nikosh" w:hAnsi="Nikosh" w:cs="Nikosh"/>
          <w:lang w:bidi="bn-BD"/>
        </w:rPr>
        <w:t xml:space="preserve">                </w:t>
      </w:r>
      <w:r>
        <w:rPr>
          <w:rFonts w:ascii="Nikosh" w:eastAsia="Nikosh" w:hAnsi="Nikosh" w:cs="Nikosh"/>
          <w:cs/>
          <w:lang w:bidi="bn-BD"/>
        </w:rPr>
        <w:tab/>
        <w:t xml:space="preserve">     </w:t>
      </w:r>
      <w:r>
        <w:rPr>
          <w:rFonts w:ascii="Nikosh" w:eastAsia="Nikosh" w:hAnsi="Nikosh" w:cs="Nikosh"/>
          <w:cs/>
          <w:lang w:bidi="bn-BD"/>
        </w:rPr>
        <w:tab/>
        <w:t xml:space="preserve"> </w:t>
      </w:r>
      <w:r>
        <w:rPr>
          <w:rFonts w:ascii="Nikosh" w:eastAsia="Nikosh" w:hAnsi="Nikosh" w:cs="Nikosh"/>
          <w:lang w:bidi="bn-BD"/>
        </w:rPr>
        <w:t xml:space="preserve">                 </w:t>
      </w:r>
      <w:r>
        <w:rPr>
          <w:rFonts w:ascii="Nikosh" w:eastAsia="Nikosh" w:hAnsi="Nikosh" w:cs="Nikosh"/>
          <w:cs/>
          <w:lang w:bidi="bn-BD"/>
        </w:rPr>
        <w:t>তারিখ</w:t>
      </w:r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cs/>
          <w:lang w:bidi="bn-BD"/>
        </w:rPr>
        <w:t xml:space="preserve"> --------------------</w:t>
      </w:r>
    </w:p>
    <w:p w:rsidR="00550CD3" w:rsidRDefault="00550CD3" w:rsidP="00550CD3">
      <w:pPr>
        <w:pStyle w:val="Header"/>
        <w:tabs>
          <w:tab w:val="left" w:pos="720"/>
        </w:tabs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 xml:space="preserve">       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lang w:bidi="bn-BD"/>
        </w:rPr>
        <w:t xml:space="preserve">                                                                                                                 </w:t>
      </w:r>
      <w:r>
        <w:rPr>
          <w:rFonts w:ascii="Nikosh" w:eastAsia="Nikosh" w:hAnsi="Nikosh" w:cs="Nikosh"/>
          <w:cs/>
          <w:lang w:bidi="bn-BD"/>
        </w:rPr>
        <w:t>১০ জুলাই ২০১৪</w:t>
      </w:r>
    </w:p>
    <w:p w:rsidR="00550CD3" w:rsidRDefault="00550CD3" w:rsidP="00550CD3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>
        <w:rPr>
          <w:rFonts w:ascii="Nikosh" w:eastAsia="Nikosh" w:hAnsi="Nikosh" w:cs="Nikosh"/>
          <w:b/>
          <w:bCs/>
          <w:u w:val="single"/>
          <w:cs/>
          <w:lang w:bidi="bn-BD"/>
        </w:rPr>
        <w:t>প্রজ্ঞাপন</w:t>
      </w:r>
    </w:p>
    <w:p w:rsidR="00550CD3" w:rsidRDefault="00550CD3" w:rsidP="00550CD3">
      <w:pPr>
        <w:pStyle w:val="BodyText2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Nikosh" w:eastAsia="Nikosh" w:hAnsi="Nikosh" w:cs="Nikosh"/>
          <w:cs/>
          <w:lang w:bidi="bn-BD"/>
        </w:rPr>
        <w:t>ঢাকা চিড়িয়াখানার ব্যবস্থাপনা ও উন্নয়নমূলক কর্মকান্ডে সুচিন্তিত পরামর্শ ও সহায়তা প্রদানের উদ্দেশ্যে জনপ্রতিনিধি, বিভিন্ন মন্ত্রণালয়, সংস্থাপ্রধান এবং সামাজিক ও মিডিয়া ব্যক্তিত্বের সমন্বয়ে এ মন্ত্রণালয়ের গত ২২/০২/২০১২ তারিখের প্রজ্ঞাপন নং-মপ্রাম/প্রাস-২/চিড়িয়াখানা-০৪/২০০৬(অংশ-১)/৬৫ মূলে গঠিত ‘‘ঢাকা চিড়িয়াখানা উপদেষ্টা কমিটি’’ পূণর্গঠন করে নিম্নরূপভাবে ‘ঢাকা চিড়িয়াখানা উপদেষ্টা কমিটি’ পুনর্গঠন করা হলো</w:t>
      </w:r>
      <w:r>
        <w:rPr>
          <w:rFonts w:ascii="Nikosh" w:eastAsia="Nikosh" w:hAnsi="Nikosh" w:cs="Nikosh"/>
          <w:lang w:bidi="bn-BD"/>
        </w:rPr>
        <w:t>:</w:t>
      </w:r>
    </w:p>
    <w:p w:rsidR="00550CD3" w:rsidRDefault="00550CD3" w:rsidP="00550CD3">
      <w:pPr>
        <w:pStyle w:val="BodyText2"/>
        <w:spacing w:line="240" w:lineRule="auto"/>
        <w:ind w:firstLine="720"/>
        <w:rPr>
          <w:rFonts w:ascii="Times New Roman" w:hAnsi="Times New Roman" w:cs="Times New Roman"/>
        </w:rPr>
      </w:pP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মাননীয় মন্ত্রী, মৎস্য ও প্রাণিসম্পদ মন্ত্রণালয়, বাংলাদেশ সচিবালয়,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সভাপতি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কামাল আহমেদ মজুমদার, মাননীয় সংসদ সদস্য, নির্বাচনী এলাকা ঢাকা-১৫</w:t>
      </w:r>
    </w:p>
    <w:p w:rsidR="00550CD3" w:rsidRDefault="00550CD3" w:rsidP="00550CD3">
      <w:pPr>
        <w:pStyle w:val="BodyText"/>
        <w:tabs>
          <w:tab w:val="left" w:pos="540"/>
        </w:tabs>
        <w:ind w:left="90"/>
        <w:rPr>
          <w:rFonts w:ascii="Times New Roman" w:hAnsi="Times New Roman" w:cs="Times New Rom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ab/>
        <w:t>এবং মৎস্য ও প্রাণিসম্পদ মন্ত্রণালয় সংক্রান্ত স্থায়ী কমিটি সদস্য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আসলামুল হক, মাননীয় সংসদ সদস্য, নির্বাচনী এলাকা ঢাকা-১৪, মিরপুর,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tabs>
          <w:tab w:val="left" w:pos="540"/>
        </w:tabs>
        <w:ind w:left="90"/>
        <w:rPr>
          <w:rFonts w:ascii="Times New Roman" w:hAnsi="Times New Roman" w:cs="Times New Rom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 </w:t>
      </w:r>
      <w:r>
        <w:rPr>
          <w:rFonts w:ascii="Nikosh" w:eastAsia="Nikosh" w:hAnsi="Nikosh" w:cs="Nikosh"/>
          <w:sz w:val="24"/>
          <w:cs/>
          <w:lang w:bidi="bn-BD"/>
        </w:rPr>
        <w:tab/>
        <w:t>(ঢাকা চিড়িয়াখানার সংসদীয় এলাকা)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জনাব মোঃ ইলিয়াস উদ্দিন মোল্লাহ, মাননীয় সংসদ সদস্য, নির্বাচনী এলাকা ঢাকা-১৬, 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এডভোকেট তারানা হালিম, মাননীয় সংসদ সদস্য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মৎস্য ও প্রাণিসম্পদ মন্ত্রণালয়, বাংলাদেশ সচিবালয়,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পরিবেশ ও বন মন্ত্রণালয়, বাংলাদেশ সচিবালয়,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শিক্ষা মন্ত্রণালয়, বাংলাদেশ সচিবালয়,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সমাজ কল্যাণ মন্ত্রণালয়, বাংলাদেশ সচিবালয়,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তথ্য মন্ত্রণালয়, বাংলাদেশ সচিবালয়,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প্রাণিসম্পদ অধিদপ্তর, খামারবাড়ী,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মৎস্য অধিদপ্তর, মৎস্য ভবন,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বিএলআরআই, সাভার,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পরিবেশ অধিদপ্তর, আগারগাঁও,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বাংলাদেশ পানি উন্নয়ন বোর্ড,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প্রধান বন সংরক্ষক, বন অধিদপ্তর, আগারগাঁও,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প্রধান প্রকৌশলী, গণপূর্ত অধিদপ্তর, সেগুনবাগিচা,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প্রধান স্থপতি, স্থাপত্য অধিদপ্তর, সেগুনবাগিচা,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চেয়ারম্যান, রাজধানী উন্নয়ন কর্তৃপক্ষ,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চেয়ারম্যান, জাতীয় গৃহায়ন কর্তৃপক্ষ, সেগুনবাগিচা, ঢাকা 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চেয়ারম্যান, ঢাকা ওয়াসা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চেয়ারম্যান, প্রাণিবিদ্যা বিভাগ, ঢাকা বিশ্ববিদ্যালয়,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প্রশাসক, ঢাকা উত্তর সিটি কর্পোরেশন, গুলশান এভিনিউ,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যুগ্ম-সচিব (প্রাস), মৎস্য ও প্রাণিসম্পদ মন্ত্রণালয়, বাংলাদেশ সচিবালয়,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জেলা প্রশাসক,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পুলিশ কমিশনার, ডি.এম.পি,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পরিচালক, শিশু একাডেমী,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বিভাগীয় প্রধান, মেডিসিন বিভাগ, ভেটেরিনারী অনুষদ, বাংলাদেশ কৃষি বিশ্ববিদ্যালয়, ময়মনসিংহ</w:t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বিভাগীয় প্রধান, প্রাণিবিদ্যা বিভাগ, জাহাঙ্গীর নগর বিশ্ববিদ্যালয়, সাভার, ঢাকা 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বিভাগীয় প্রধান, জেনেটিক্স এন্ড ব্রিডিং বিভাগ, বাংলাদেশ কৃষি বিশ্ববিদ্যালয়, ময়মনসিংহ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Pr="00B67921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  <w:rtl/>
          <w:cs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জনাব আবদুল্লাহ আবু সায়ীদ, বিশিষ্ট শিক্ষাবিদ ও প্রতিষ্ঠাতা, বিশ্ব সাহিত্য কেন্দ্র, ঢাকা 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tabs>
          <w:tab w:val="left" w:pos="540"/>
        </w:tabs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4"/>
          <w:u w:val="single"/>
          <w:cs/>
          <w:lang w:bidi="bn-BD"/>
        </w:rPr>
        <w:t>অপর পৃষ্ঠায় দ্রষ্টব্য</w:t>
      </w:r>
    </w:p>
    <w:p w:rsidR="00550CD3" w:rsidRDefault="00550CD3" w:rsidP="00550CD3">
      <w:pPr>
        <w:pStyle w:val="BodyText"/>
        <w:tabs>
          <w:tab w:val="left" w:pos="540"/>
        </w:tabs>
        <w:ind w:left="540"/>
        <w:jc w:val="center"/>
        <w:rPr>
          <w:rFonts w:ascii="NikoshBAN" w:eastAsia="NikoshBAN" w:hAnsi="NikoshBAN" w:cs="NikoshBAN"/>
          <w:sz w:val="24"/>
        </w:rPr>
      </w:pPr>
      <w:r>
        <w:rPr>
          <w:rFonts w:ascii="NikoshBAN" w:eastAsia="NikoshBAN" w:hAnsi="NikoshBAN" w:cs="NikoshBAN"/>
          <w:sz w:val="24"/>
        </w:rPr>
        <w:lastRenderedPageBreak/>
        <w:t>-</w:t>
      </w:r>
      <w:r>
        <w:rPr>
          <w:rFonts w:ascii="NikoshBAN" w:eastAsia="NikoshBAN" w:hAnsi="NikoshBAN" w:cs="NikoshBAN"/>
          <w:sz w:val="24"/>
          <w:cs/>
          <w:lang w:bidi="bn-IN"/>
        </w:rPr>
        <w:t>২</w:t>
      </w:r>
      <w:r>
        <w:rPr>
          <w:rFonts w:ascii="NikoshBAN" w:eastAsia="NikoshBAN" w:hAnsi="NikoshBAN" w:cs="NikoshBAN"/>
          <w:sz w:val="24"/>
        </w:rPr>
        <w:t>-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কান্ট্রি রিপ্রেজেন্টেটিভ, আই.ইউ.সি.এন, বাংলাদেশ, হাউজ নং-১১, রোড নং-১৩৮,গুলশান, ঢাকা </w:t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সভাপতি/সাধারণ সম্পাদক, ওয়াইল্ড লাইফ ট্রাস্ট অফ বাংলাদেশ 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এনাম আল্ হক, সাধারণ সম্পাদক, বাংলাদেশ বার্ড ক্লাব,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মুকিত মজুমদার বাবু, চেয়ারম্যান, প্রকৃতি ও জীবন ফাউন্ডেশন,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left" w:pos="540"/>
        </w:tabs>
        <w:ind w:left="540" w:hanging="45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ডাঃ মোছাদ্দেক হোসেন, সাবেক কিউরেটর ও সাবেক মহাপরিচালক, প্রাণিসম্পদ অধিদপ্তর, ঢাকা</w:t>
      </w:r>
      <w:r>
        <w:rPr>
          <w:rFonts w:ascii="Nikosh" w:eastAsia="Nikosh" w:hAnsi="Nikosh" w:cs="Nikosh"/>
          <w:sz w:val="24"/>
          <w:cs/>
          <w:lang w:bidi="bn-BD"/>
        </w:rPr>
        <w:tab/>
        <w:t>সদস্য</w:t>
      </w:r>
    </w:p>
    <w:p w:rsidR="00550CD3" w:rsidRDefault="00550CD3" w:rsidP="00550CD3">
      <w:pPr>
        <w:pStyle w:val="BodyText"/>
        <w:numPr>
          <w:ilvl w:val="0"/>
          <w:numId w:val="1"/>
        </w:numPr>
        <w:tabs>
          <w:tab w:val="clear" w:pos="720"/>
          <w:tab w:val="left" w:pos="540"/>
          <w:tab w:val="left" w:pos="7650"/>
        </w:tabs>
        <w:ind w:left="90" w:firstLine="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কিউরেটর, ঢাকা চিড়িয়াখানা, মিরপুর, ঢাকা</w:t>
      </w:r>
      <w:r>
        <w:rPr>
          <w:rFonts w:ascii="Nikosh" w:eastAsia="Nikosh" w:hAnsi="Nikosh" w:cs="Nikosh"/>
          <w:sz w:val="24"/>
          <w:cs/>
          <w:lang w:bidi="bn-BD"/>
        </w:rPr>
        <w:tab/>
        <w:t xml:space="preserve">সদস্য-সচিব। </w:t>
      </w:r>
    </w:p>
    <w:p w:rsidR="00550CD3" w:rsidRDefault="00550CD3" w:rsidP="00550CD3">
      <w:pPr>
        <w:pStyle w:val="BodyText"/>
        <w:tabs>
          <w:tab w:val="left" w:pos="720"/>
          <w:tab w:val="left" w:pos="7650"/>
        </w:tabs>
        <w:rPr>
          <w:rFonts w:ascii="Times New Roman" w:hAnsi="Times New Roman" w:cs="Times New Roman"/>
          <w:b/>
          <w:sz w:val="24"/>
        </w:rPr>
      </w:pPr>
      <w:r>
        <w:rPr>
          <w:rFonts w:ascii="Nikosh" w:eastAsia="Nikosh" w:hAnsi="Nikosh" w:cs="Nikosh"/>
          <w:b/>
          <w:bCs/>
          <w:sz w:val="24"/>
          <w:cs/>
          <w:lang w:bidi="bn-BD"/>
        </w:rPr>
        <w:tab/>
      </w:r>
    </w:p>
    <w:p w:rsidR="00550CD3" w:rsidRDefault="00550CD3" w:rsidP="00550CD3">
      <w:pPr>
        <w:pStyle w:val="BodyText"/>
        <w:tabs>
          <w:tab w:val="left" w:pos="720"/>
          <w:tab w:val="left" w:pos="7650"/>
        </w:tabs>
        <w:rPr>
          <w:rFonts w:ascii="Times New Roman" w:hAnsi="Times New Roman" w:cs="Times New Roman"/>
          <w:b/>
          <w:sz w:val="24"/>
        </w:rPr>
      </w:pPr>
      <w:r>
        <w:rPr>
          <w:rFonts w:ascii="Nikosh" w:eastAsia="Nikosh" w:hAnsi="Nikosh" w:cs="Nikosh"/>
          <w:b/>
          <w:bCs/>
          <w:sz w:val="24"/>
          <w:cs/>
          <w:lang w:bidi="bn-BD"/>
        </w:rPr>
        <w:t>কমিটির কার্যপরিধি</w:t>
      </w:r>
      <w:r>
        <w:rPr>
          <w:rFonts w:ascii="Nikosh" w:eastAsia="Nikosh" w:hAnsi="Nikosh" w:cs="Nikosh"/>
          <w:b/>
          <w:bCs/>
          <w:sz w:val="24"/>
          <w:lang w:bidi="bn-BD"/>
        </w:rPr>
        <w:t>:</w:t>
      </w:r>
    </w:p>
    <w:p w:rsidR="00550CD3" w:rsidRDefault="00550CD3" w:rsidP="00550CD3">
      <w:pPr>
        <w:pStyle w:val="BodyText2"/>
        <w:spacing w:line="240" w:lineRule="auto"/>
        <w:ind w:firstLine="360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ক.</w:t>
      </w:r>
      <w:r>
        <w:rPr>
          <w:rFonts w:ascii="Nikosh" w:eastAsia="Nikosh" w:hAnsi="Nikosh" w:cs="Nikosh"/>
          <w:cs/>
          <w:lang w:bidi="bn-BD"/>
        </w:rPr>
        <w:tab/>
        <w:t>চিড়িয়াখানার সার্বিক ব্যবস্থাপনা উন্নয়নকল্পে পরামর্শ ও উপদেশ প্রদান;</w:t>
      </w:r>
    </w:p>
    <w:p w:rsidR="00550CD3" w:rsidRDefault="00550CD3" w:rsidP="00550CD3">
      <w:pPr>
        <w:pStyle w:val="BodyText2"/>
        <w:spacing w:line="240" w:lineRule="auto"/>
        <w:ind w:firstLine="360"/>
        <w:rPr>
          <w:rFonts w:ascii="NikoshBAN" w:eastAsia="NikoshBAN" w:hAnsi="NikoshBAN" w:cs="NikoshBAN"/>
        </w:rPr>
      </w:pPr>
      <w:r>
        <w:rPr>
          <w:rFonts w:ascii="NikoshBAN" w:eastAsia="NikoshBAN" w:hAnsi="NikoshBAN" w:cs="NikoshBAN"/>
          <w:cs/>
          <w:lang w:bidi="bn-IN"/>
        </w:rPr>
        <w:t>খ</w:t>
      </w:r>
      <w:r>
        <w:rPr>
          <w:rFonts w:ascii="NikoshBAN" w:eastAsia="NikoshBAN" w:hAnsi="NikoshBAN" w:cs="NikoshBAN"/>
        </w:rPr>
        <w:t>.</w:t>
      </w:r>
      <w:r>
        <w:rPr>
          <w:rFonts w:ascii="NikoshBAN" w:eastAsia="NikoshBAN" w:hAnsi="NikoshBAN" w:cs="NikoshBAN"/>
        </w:rPr>
        <w:tab/>
      </w:r>
      <w:r>
        <w:rPr>
          <w:rFonts w:ascii="Nikosh" w:eastAsia="Nikosh" w:hAnsi="Nikosh" w:cs="Nikosh"/>
          <w:cs/>
          <w:lang w:bidi="bn-BD"/>
        </w:rPr>
        <w:t>চিড়িয়াখানার কোন প্রজাতির কত সংখ্যক পশু-পাখি থাকবে তা নিরূপন;</w:t>
      </w:r>
    </w:p>
    <w:p w:rsidR="00550CD3" w:rsidRDefault="00550CD3" w:rsidP="00550CD3">
      <w:pPr>
        <w:pStyle w:val="BodyText2"/>
        <w:spacing w:line="240" w:lineRule="auto"/>
        <w:ind w:firstLine="360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গ.</w:t>
      </w:r>
      <w:r>
        <w:rPr>
          <w:rFonts w:ascii="Nikosh" w:eastAsia="Nikosh" w:hAnsi="Nikosh" w:cs="Nikosh"/>
          <w:cs/>
          <w:lang w:bidi="bn-BD"/>
        </w:rPr>
        <w:tab/>
        <w:t>প্রকৃত চিত্ত বিনোদন কেন্দ্র হিসেবে পরিণত করার জন্য চিড়িয়াখানার সৌন্দর্য বৃদ্ধির পরামর্শ প্রদান;</w:t>
      </w:r>
    </w:p>
    <w:p w:rsidR="00550CD3" w:rsidRDefault="00550CD3" w:rsidP="00550CD3">
      <w:pPr>
        <w:pStyle w:val="BodyText2"/>
        <w:spacing w:line="240" w:lineRule="auto"/>
        <w:ind w:firstLine="360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>ঘ.</w:t>
      </w:r>
      <w:r>
        <w:rPr>
          <w:rFonts w:ascii="Nikosh" w:eastAsia="Nikosh" w:hAnsi="Nikosh" w:cs="Nikosh"/>
          <w:cs/>
          <w:lang w:bidi="bn-BD"/>
        </w:rPr>
        <w:tab/>
        <w:t>বিভিন্ন পশু-পাখির শান্তিপূর্ণ জীবন-যাপনের  জন্য পরিবেশ সৃষ্টি এবং চিত্ত বিনোদনের সুযোগ-সুবিধা বৃদ্ধিকরণ বিষয়ে উপদেশ প্রদান;</w:t>
      </w:r>
    </w:p>
    <w:p w:rsidR="00550CD3" w:rsidRDefault="00550CD3" w:rsidP="00550CD3">
      <w:pPr>
        <w:pStyle w:val="BodyText2"/>
        <w:spacing w:line="240" w:lineRule="auto"/>
        <w:ind w:firstLine="360"/>
        <w:rPr>
          <w:rFonts w:ascii="NikoshBAN" w:eastAsia="NikoshBAN" w:hAnsi="NikoshBAN" w:cs="NikoshBAN"/>
        </w:rPr>
      </w:pPr>
      <w:r>
        <w:rPr>
          <w:rFonts w:ascii="Nikosh" w:eastAsia="Nikosh" w:hAnsi="Nikosh" w:cs="Nikosh"/>
          <w:cs/>
          <w:lang w:bidi="bn-BD"/>
        </w:rPr>
        <w:t xml:space="preserve">ঙ. বাংলাদেশের অবলুপ্ত প্রায় বিভিন্ন প্রজাতির পশু-পাখি সংগ্রহ করে চিড়িয়াখানায় তাদের বংশ বিস্তারের মাধ্যমে সংরক্ষণের </w:t>
      </w:r>
      <w:r>
        <w:rPr>
          <w:rFonts w:ascii="Nikosh" w:eastAsia="Nikosh" w:hAnsi="Nikosh" w:cs="Nikosh"/>
          <w:shd w:val="clear" w:color="auto" w:fill="32CD32"/>
          <w:cs/>
          <w:lang w:bidi="bn-BD"/>
        </w:rPr>
        <w:t xml:space="preserve">   </w:t>
      </w:r>
      <w:r>
        <w:rPr>
          <w:rFonts w:ascii="Nikosh" w:eastAsia="Nikosh" w:hAnsi="Nikosh" w:cs="Nikosh"/>
          <w:cs/>
          <w:lang w:bidi="bn-BD"/>
        </w:rPr>
        <w:t>প্রয়োজনীয় ব্যবস্থা গ্রহণ।</w:t>
      </w:r>
    </w:p>
    <w:p w:rsidR="00550CD3" w:rsidRDefault="00550CD3" w:rsidP="00550CD3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</w:p>
    <w:p w:rsidR="00550CD3" w:rsidRDefault="00550CD3" w:rsidP="00550CD3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>
        <w:rPr>
          <w:rFonts w:ascii="Nikosh" w:eastAsia="Nikosh" w:hAnsi="Nikosh" w:cs="Nikosh"/>
          <w:cs/>
          <w:lang w:bidi="bn-BD"/>
        </w:rPr>
        <w:t>রাষ্টপতির আদেশক্রমে</w:t>
      </w: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স্বাঃ-১০/০৭/২০১৪</w:t>
      </w: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(কে,এফ,এম, জেসমীন আখতার)</w:t>
      </w: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উপ-সচিব</w:t>
      </w: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ফোন</w:t>
      </w:r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cs/>
          <w:lang w:bidi="bn-BD"/>
        </w:rPr>
        <w:t xml:space="preserve"> ৯৫৬১১১৭</w:t>
      </w:r>
    </w:p>
    <w:p w:rsidR="00550CD3" w:rsidRDefault="00550CD3" w:rsidP="00550CD3">
      <w:pPr>
        <w:spacing w:after="0" w:line="240" w:lineRule="auto"/>
        <w:rPr>
          <w:rFonts w:cs="Times New Roman"/>
        </w:rPr>
      </w:pPr>
    </w:p>
    <w:p w:rsidR="00550CD3" w:rsidRDefault="00550CD3" w:rsidP="00550CD3">
      <w:pPr>
        <w:spacing w:after="0" w:line="240" w:lineRule="auto"/>
        <w:rPr>
          <w:rFonts w:cs="Times New Roman"/>
          <w:b/>
          <w:u w:val="single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 xml:space="preserve">                  ২৬ আষাঢ় ১৪২১         </w:t>
      </w:r>
    </w:p>
    <w:p w:rsidR="00550CD3" w:rsidRDefault="00550CD3" w:rsidP="00550CD3">
      <w:pPr>
        <w:pStyle w:val="Header"/>
        <w:tabs>
          <w:tab w:val="left" w:pos="720"/>
        </w:tabs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নথি নং-৩৩.০১.০০০০.১১৮.১৮.০০৪.০৬-৩১৭</w:t>
      </w:r>
      <w:r>
        <w:rPr>
          <w:rFonts w:ascii="Nikosh" w:eastAsia="Nikosh" w:hAnsi="Nikosh" w:cs="Nikosh"/>
          <w:cs/>
          <w:lang w:bidi="bn-BD"/>
        </w:rPr>
        <w:tab/>
        <w:t xml:space="preserve">     </w:t>
      </w:r>
      <w:r>
        <w:rPr>
          <w:rFonts w:ascii="Nikosh" w:eastAsia="Nikosh" w:hAnsi="Nikosh" w:cs="Nikosh"/>
          <w:cs/>
          <w:lang w:bidi="bn-BD"/>
        </w:rPr>
        <w:tab/>
        <w:t xml:space="preserve"> তারিখ</w:t>
      </w:r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cs/>
          <w:lang w:bidi="bn-BD"/>
        </w:rPr>
        <w:t xml:space="preserve"> --------------------</w:t>
      </w:r>
    </w:p>
    <w:p w:rsidR="00550CD3" w:rsidRDefault="00550CD3" w:rsidP="00550CD3">
      <w:pPr>
        <w:pStyle w:val="Header"/>
        <w:tabs>
          <w:tab w:val="left" w:pos="720"/>
        </w:tabs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 xml:space="preserve">        </w:t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  <w:t>১০ জুলাই ২০১৪</w:t>
      </w:r>
    </w:p>
    <w:p w:rsidR="00550CD3" w:rsidRDefault="00550CD3" w:rsidP="00550CD3">
      <w:pPr>
        <w:spacing w:after="0" w:line="240" w:lineRule="auto"/>
        <w:rPr>
          <w:rFonts w:cs="Times New Roman"/>
          <w:b/>
          <w:bCs/>
        </w:rPr>
      </w:pPr>
      <w:r>
        <w:rPr>
          <w:rFonts w:ascii="Nikosh" w:eastAsia="Nikosh" w:hAnsi="Nikosh" w:cs="Nikosh"/>
          <w:b/>
          <w:bCs/>
          <w:cs/>
          <w:lang w:bidi="bn-BD"/>
        </w:rPr>
        <w:t>সদয় অবগতি ও কার্যার্থে অনুলিপি (জ্যেষ্ঠতার ভিত্তিতে নয়)</w:t>
      </w:r>
      <w:r>
        <w:rPr>
          <w:rFonts w:ascii="Nikosh" w:eastAsia="Nikosh" w:hAnsi="Nikosh" w:cs="Nikosh"/>
          <w:b/>
          <w:bCs/>
          <w:lang w:bidi="bn-BD"/>
        </w:rPr>
        <w:t>:</w:t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কামাল আহমেদ মজুমদার, মাননীয় সংসদ সদস্য, ঢাকা-১৫ ও সদস্য, মৎস্য ও প্রাণিসম্পদ মন্ত্রণালয় সংক্রান্ত স্থায়ী কমিটি, মোহনা টেলিভিশন, পল্ট নং-৮, রোড নং-৪, সেকশন-৭, পল্লবী, মিরপুর, ঢাকা-১২১৬।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জনাব আসলামুল হক, মাননীয় সংসদ সদস্য, ঢাকা-১৪, ১৮, এ/এ, প্রথম কলোনী, গাবতলী, দারুস সালাম, </w:t>
      </w:r>
    </w:p>
    <w:p w:rsidR="00550CD3" w:rsidRDefault="00550CD3" w:rsidP="00550CD3">
      <w:pPr>
        <w:pStyle w:val="BodyText"/>
        <w:ind w:left="540"/>
        <w:rPr>
          <w:rFonts w:ascii="Times New Roman" w:hAnsi="Times New Roman" w:cs="Times New Rom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ঢাকা-১২১৬।</w:t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মোঃ ইলিয়াস উদ্দিন মোল্লাহ, মাননীয় সংসদ সদস্য, ঢাকা-১৬, ৫/১, হারুনাবাদ, মাতবর মোল্লা রোড, পল্লবী, ঢাকা-১২১৬।</w:t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এডভোকেট তারানা হালিম, মাননীয় সংসদ সদস্য নং-৩১৬, মহিলা আসন-১৬, বাড়ী নং-০১, সড়ক নং-৩৬, গুলশান-২, ঢাকা-১২১২।</w:t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পরিবেশ ও বন মন্ত্রণালয়, বাংলাদেশ সচিবালয়,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শিক্ষা মন্ত্রণালয়, বাংলাদেশ সচিবালয়,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সমাজ কল্যাণ মন্ত্রণালয়, বাংলাদেশ সচিবালয়,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সচিব, তথ্য মন্ত্রণালয়, বাংলাদেশ সচিবালয়,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প্রধান বন সংরক্ষক, বন অধিদপ্তর, আগারগাঁও,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প্রধান প্রকৌশলী, গণপূর্ত অধিদপ্তর, সেগুনবাগিচা,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প্রধান স্থপতি, স্থাপত্য অধিদপ্তর, সেগুনবাগিচা,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চেয়ারম্যান, রাজধানী উন্নয়ন কর্তৃপক্ষ,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Pr="00B67921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  <w:rtl/>
          <w:cs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চেয়ারম্যান, জাতীয় গৃহায়ন কর্তৃপক্ষ, সেগুনবাগিচা, ঢাকা। </w:t>
      </w:r>
    </w:p>
    <w:p w:rsidR="00550CD3" w:rsidRDefault="00550CD3" w:rsidP="00550CD3">
      <w:pPr>
        <w:pStyle w:val="BodyText"/>
        <w:tabs>
          <w:tab w:val="left" w:pos="540"/>
        </w:tabs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 w:rsidRPr="00B67921">
        <w:rPr>
          <w:rFonts w:ascii="Nikosh" w:eastAsia="Nikosh" w:hAnsi="Nikosh" w:cs="Nikosh"/>
          <w:b/>
          <w:bCs/>
          <w:sz w:val="24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4"/>
          <w:u w:val="single"/>
          <w:cs/>
          <w:lang w:bidi="bn-BD"/>
        </w:rPr>
        <w:t>অপর পৃষ্ঠায় দ্রষ্টব্য</w:t>
      </w:r>
    </w:p>
    <w:p w:rsidR="00550CD3" w:rsidRDefault="00550CD3" w:rsidP="00550CD3">
      <w:pPr>
        <w:pStyle w:val="BodyText"/>
        <w:ind w:left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lastRenderedPageBreak/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  <w:t>-৩-</w:t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চেয়ারম্যান, ঢাকা ওয়াসা।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চেয়ারম্যান, প্রাণীবিদ্যা বিভাগ, ঢাকা বিশ্ববিদ্যালয়,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প্রশাসক, ঢাকা উত্তর সিটি কর্পোরেশন, গুলশান এভিনিউ, ঢাকা</w:t>
      </w:r>
      <w:r>
        <w:rPr>
          <w:rFonts w:ascii="Nikosh" w:eastAsia="Nikosh" w:hAnsi="Nikosh" w:cs="Nikosh"/>
          <w:sz w:val="24"/>
          <w:cs/>
          <w:lang w:bidi="bn-BD"/>
        </w:rPr>
        <w:tab/>
        <w:t>।</w:t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যুগ্ম-সচিব (প্রাস), মৎস্য ও প্রাণিসম্পদ মন্ত্রণালয়।</w:t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পরিবেশ অধিদপ্তর, আগারগাঁও,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বাংলাদেশ পানি উন্নয়ন বোর্ড,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প্রাণিসম্পদ অধিদপ্তর, খামারবাড়ী,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মৎস্য অধিদপ্তর, মৎস্য ভবন,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মহাপরিচালক, বিএলআরআই, সাভার,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জেলা প্রশাসক,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পুলিশ কমিশনার, ডি.এম.পি,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পরিচালক, শিশু একাডেমী, ঢাকা</w:t>
      </w:r>
      <w:r>
        <w:rPr>
          <w:rFonts w:ascii="Nikosh" w:eastAsia="Nikosh" w:hAnsi="Nikosh" w:cs="Nikosh"/>
          <w:sz w:val="24"/>
          <w:cs/>
          <w:lang w:bidi="bn-BD"/>
        </w:rPr>
        <w:tab/>
        <w:t>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বিভাগীয় প্রধান, মেডিসিন বিভাগ, ভেটেরিনারী অনুষদ, বাংলাদেশ কৃষি বিশ্ববিদ্যালয়, ময়মনসিংহ।</w:t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বিভাগীয় প্রধান, প্রাণিবিদ্যা বিভাগ, জাহাঙ্গীর নগর বিশ্ববিদ্যালয়, সাভার, ঢাকা। 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বিভাগীয় প্রধান, জেনেটিক্স এন্ড ব্রিডিং বিভাগ, বাংলাদেশ কৃষি বিশ্ববিদ্যালয়, ময়মনসিংহ।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জনাব আবদুল্লাহ আবু সায়ীদ, বিশিষ্ট শিক্ষাবিদ ও প্রতিষ্ঠাতা, বিশ্ব সাহিত্য কেন্দ্র, ঢাকা </w:t>
      </w:r>
      <w:r>
        <w:rPr>
          <w:rFonts w:ascii="Nikosh" w:eastAsia="Nikosh" w:hAnsi="Nikosh" w:cs="Nikosh"/>
          <w:sz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কান্ট্রি রিপ্রেজেন্টেটিভ, আই.ইউ.সি.এন, বাংলাদেশ, হাউজ নং-১১, রোড নং-১৩৮,গুলশান, ঢাকা।</w:t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সভাপতি/সাধারণ সম্পাদক, ওয়াইল্ড লাইফ ট্রাস্ট অফ বাংলাদেশ, কসমস সেন্টার, ৬৯/১, নিউ সার্কুলার রোড, মালিবাগ, ঢাকা। 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এনাম আল্ হক, সাধারণ সম্পাদক, বাংলাদেশ বার্ড ক্লাব, বাড়ী নং-১১, রোড নং-০৪, বনানী, ডিওএইচএস, কাকলী, ঢাকা-১২০৬।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জনাব মুকিত মজুমদার বাবু, চেয়ারম্যান, প্রকৃতি ও জীবন ফাউন্ডেশন, এভারগ্রীন প্লাজা (৫ম তলা), ২৬০/বি, তেজগাঁও শিল্প এলাকা, ঢাকা-১২০৮।</w:t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ডাঃ মোছাদ্দেক হোসেন, সাবেক কিউরেটর ও সাবেক মহাপরিচালক, প্রাণিসম্পদ অধিদপ্তর, ঢাকা</w:t>
      </w:r>
      <w:r>
        <w:rPr>
          <w:rFonts w:ascii="Nikosh" w:eastAsia="Nikosh" w:hAnsi="Nikosh" w:cs="Nikosh"/>
          <w:sz w:val="24"/>
          <w:cs/>
          <w:lang w:bidi="bn-BD"/>
        </w:rPr>
        <w:tab/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মাননীয় মন্ত্রীর একান্ত সচিব, মৎস্য ও প্রাণিসম্পদ মন্ত্রণালয় (মন্ত্রী মহোদয়ের সদয় অবগতির জন্য)।</w:t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উপ-পরিচালক, বাংলাদেশ সরকারী মুদ্রাণালয়, তেজগাঁও, ঢাকা (গেজেটের পরবর্তী সংখ্যায় প্রকাশের জন্য অনুরোধসহ)।</w:t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>সচিব মহোদয়ের একান্ত সচিব, মৎস্য ও প্রাণিসম্পদ মন্ত্রণালয় (সচিব মহোদয়ের সদয় অবগতির জন্য)।</w:t>
      </w:r>
    </w:p>
    <w:p w:rsidR="00550CD3" w:rsidRDefault="00550CD3" w:rsidP="00550CD3">
      <w:pPr>
        <w:pStyle w:val="BodyText"/>
        <w:numPr>
          <w:ilvl w:val="0"/>
          <w:numId w:val="2"/>
        </w:numPr>
        <w:ind w:left="540" w:hanging="540"/>
        <w:rPr>
          <w:rFonts w:ascii="NikoshBAN" w:eastAsia="NikoshBAN" w:hAnsi="NikoshBAN" w:cs="NikoshBAN"/>
          <w:sz w:val="24"/>
        </w:rPr>
      </w:pPr>
      <w:r>
        <w:rPr>
          <w:rFonts w:ascii="Nikosh" w:eastAsia="Nikosh" w:hAnsi="Nikosh" w:cs="Nikosh"/>
          <w:sz w:val="24"/>
          <w:cs/>
          <w:lang w:bidi="bn-BD"/>
        </w:rPr>
        <w:t xml:space="preserve">কিউরেটর, ঢাকা চিড়িয়াখানা, মিরপুর, ঢাকা। </w:t>
      </w:r>
    </w:p>
    <w:p w:rsidR="00550CD3" w:rsidRDefault="00550CD3" w:rsidP="00550C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50CD3" w:rsidRDefault="00550CD3" w:rsidP="00550CD3">
      <w:pPr>
        <w:spacing w:after="0" w:line="240" w:lineRule="auto"/>
        <w:rPr>
          <w:rFonts w:cs="Times New Roman"/>
        </w:rPr>
      </w:pP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(কে,এফ,এম, জেসমীন আখতার)</w:t>
      </w: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উপ-সচিব</w:t>
      </w:r>
    </w:p>
    <w:p w:rsidR="00550CD3" w:rsidRDefault="00550CD3" w:rsidP="00550CD3">
      <w:pPr>
        <w:spacing w:after="0" w:line="240" w:lineRule="auto"/>
        <w:ind w:left="5760"/>
        <w:jc w:val="center"/>
        <w:rPr>
          <w:rFonts w:cs="Times New Roman"/>
        </w:rPr>
      </w:pPr>
      <w:r>
        <w:rPr>
          <w:rFonts w:ascii="Nikosh" w:eastAsia="Nikosh" w:hAnsi="Nikosh" w:cs="Nikosh"/>
          <w:cs/>
          <w:lang w:bidi="bn-BD"/>
        </w:rPr>
        <w:t>ফোন</w:t>
      </w:r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cs/>
          <w:lang w:bidi="bn-BD"/>
        </w:rPr>
        <w:t xml:space="preserve"> ৯৫৬১১১৭</w:t>
      </w:r>
    </w:p>
    <w:p w:rsidR="00F313DD" w:rsidRDefault="00703384"/>
    <w:sectPr w:rsidR="00F313DD" w:rsidSect="00DC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ED9"/>
    <w:multiLevelType w:val="hybridMultilevel"/>
    <w:tmpl w:val="D4EE65B6"/>
    <w:lvl w:ilvl="0" w:tplc="FFFFFFFF">
      <w:start w:val="1"/>
      <w:numFmt w:val="decimal"/>
      <w:lvlText w:val="%1।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E6367"/>
    <w:multiLevelType w:val="hybridMultilevel"/>
    <w:tmpl w:val="8B6065AA"/>
    <w:lvl w:ilvl="0" w:tplc="FFFFFFFF">
      <w:start w:val="1"/>
      <w:numFmt w:val="decimal"/>
      <w:lvlText w:val="%1।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decimalZero"/>
      <w:lvlText w:val="%2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CD3"/>
    <w:rsid w:val="00550CD3"/>
    <w:rsid w:val="00703384"/>
    <w:rsid w:val="009623AC"/>
    <w:rsid w:val="00D9480C"/>
    <w:rsid w:val="00D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0C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0CD3"/>
    <w:rPr>
      <w:rFonts w:ascii="Times New Roman" w:eastAsia="Times New Roman" w:hAnsi="Times New Roman" w:cs="Symbol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50CD3"/>
    <w:pPr>
      <w:spacing w:after="0" w:line="240" w:lineRule="auto"/>
      <w:jc w:val="both"/>
    </w:pPr>
    <w:rPr>
      <w:rFonts w:ascii="SutonnyMJ" w:eastAsia="Times New Roman" w:hAnsi="SutonnyMJ" w:cs="Symbol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50CD3"/>
    <w:rPr>
      <w:rFonts w:ascii="SutonnyMJ" w:eastAsia="Times New Roman" w:hAnsi="SutonnyMJ" w:cs="Symbol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550CD3"/>
    <w:pPr>
      <w:spacing w:after="0" w:line="300" w:lineRule="auto"/>
      <w:jc w:val="both"/>
    </w:pPr>
    <w:rPr>
      <w:rFonts w:ascii="SutonnyMJ" w:eastAsia="Times New Roman" w:hAnsi="SutonnyMJ" w:cs="Symbo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50CD3"/>
    <w:rPr>
      <w:rFonts w:ascii="SutonnyMJ" w:eastAsia="Times New Roman" w:hAnsi="SutonnyMJ" w:cs="Symbo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5999</Characters>
  <Application>Microsoft Office Word</Application>
  <DocSecurity>0</DocSecurity>
  <Lines>49</Lines>
  <Paragraphs>14</Paragraphs>
  <ScaleCrop>false</ScaleCrop>
  <Company>Grizli777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2</cp:revision>
  <cp:lastPrinted>2015-06-28T05:05:00Z</cp:lastPrinted>
  <dcterms:created xsi:type="dcterms:W3CDTF">2015-06-28T05:06:00Z</dcterms:created>
  <dcterms:modified xsi:type="dcterms:W3CDTF">2015-06-28T05:06:00Z</dcterms:modified>
</cp:coreProperties>
</file>